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2023年夏季学期拟开课程教学大纲信息（仅供选课参考）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2023年夏季学期拟开设各类课程49门次，通识核心课程34门次，公共选修课程（学业筑力营）15门次。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现发布课程教学大纲，仅供校内学生选课参考使用。实际开出课程以排选课结果为准。</w:t>
      </w:r>
    </w:p>
    <w:p>
      <w:pPr>
        <w:rPr>
          <w:rFonts w:hint="eastAsia"/>
        </w:rPr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7F8F9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1810"/>
        <w:gridCol w:w="1456"/>
        <w:gridCol w:w="683"/>
        <w:gridCol w:w="623"/>
        <w:gridCol w:w="1298"/>
        <w:gridCol w:w="16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tblHeader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Style w:val="7"/>
                <w:rFonts w:ascii="等线" w:hAnsi="等线" w:eastAsia="等线" w:cs="等线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序号</w:t>
            </w:r>
          </w:p>
        </w:tc>
        <w:tc>
          <w:tcPr>
            <w:tcW w:w="1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Style w:val="7"/>
                <w:rFonts w:hint="eastAsia" w:ascii="等线" w:hAnsi="等线" w:eastAsia="等线" w:cs="等线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课程名称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Style w:val="7"/>
                <w:rFonts w:hint="eastAsia" w:ascii="等线" w:hAnsi="等线" w:eastAsia="等线" w:cs="等线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课程代码</w:t>
            </w:r>
          </w:p>
        </w:tc>
        <w:tc>
          <w:tcPr>
            <w:tcW w:w="6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Style w:val="7"/>
                <w:rFonts w:hint="eastAsia" w:ascii="等线" w:hAnsi="等线" w:eastAsia="等线" w:cs="等线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学分</w:t>
            </w:r>
          </w:p>
        </w:tc>
        <w:tc>
          <w:tcPr>
            <w:tcW w:w="6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Style w:val="7"/>
                <w:rFonts w:hint="eastAsia" w:ascii="等线" w:hAnsi="等线" w:eastAsia="等线" w:cs="等线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学时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Style w:val="7"/>
                <w:rFonts w:hint="eastAsia" w:ascii="等线" w:hAnsi="等线" w:eastAsia="等线" w:cs="等线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课程类别</w:t>
            </w:r>
          </w:p>
        </w:tc>
        <w:tc>
          <w:tcPr>
            <w:tcW w:w="16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Style w:val="7"/>
                <w:rFonts w:hint="eastAsia" w:ascii="等线" w:hAnsi="等线" w:eastAsia="等线" w:cs="等线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任课教师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海洋学导论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MS1005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徐航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海洋学导论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MS1005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徐雪松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海洋可再生能源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OC902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刘明月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海洋可再生能源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OC902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张显涛、魏汉迪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材料与生态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MT902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周阳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6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大国重器与材料科学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MT910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耿继伟、王浩伟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7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全球变化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noWrap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EV906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肖化云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8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飞越未来：空气动力与人类飞行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ME912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陈方、田伟、徐辉、张辰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9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数学史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MA911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48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周钢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10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数学的天空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MA908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48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张跃辉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11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公共危机中的化学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CA904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仇毅翔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12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生命科学发展史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BI901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孟和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13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生物技术与人类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BI913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48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周选围、王玉亮、侯英楠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14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脑与日常行为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BI917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赵文娟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15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药物发展——延续生命的奥秘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BM902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钱秀萍、毛文伟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16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经济全球化与中国的崛起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LA925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胡加祥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17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文化视野下的美国历史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HIS1031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魏啸飞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18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莎士比亚戏剧赏析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FL1004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李琤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19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爱的艺术与人生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HU902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陈玲玲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20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中国音乐文化史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MU904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胡慈舟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21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佛教与中国传统文化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PHIL1005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孟令兵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22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汉字文化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CH934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48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刘元春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23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美学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JC903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尹庆红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24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科幻作品与当代科学争议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HI924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穆蕴秋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25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中俄关系的演变与展望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PU908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48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张学昆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26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唐诗宋词人文解读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CH902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李康化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27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图形创意设计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AR902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席涛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28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大众传播与社会问题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SO938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48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王昊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29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大众传媒与文化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SOC1010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王茜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30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气味科学中的健康密码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BI916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吴亚妮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31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建筑赏析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ARCH1001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刘士兴、赵冬梅、熊庠楠、玄峰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与风景的对话——中外园林艺术欣赏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GA901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李玉红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33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现代主义建筑与城市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ARCH1002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熊庠楠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34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孙子兵法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WA901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通识核心课程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闫成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35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程序设计思想与方法基础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CS179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刘笑宏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36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程序设计思想与方法基础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CS179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朱其立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37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数据结构基础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CS180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叶通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38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数据结构基础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CS180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宋涛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39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数据结构基础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CS180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梁阿磊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40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电路理论基础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EE036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赵艾萍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41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初等微积分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left="0" w:right="0" w:firstLine="42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VV001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16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虞国富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42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left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数学分析与高等代数选讲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MATH1111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陈克应、李吉有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43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高等数学精讲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MATH1110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顾琪龙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44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大学物理精讲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PHY1106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16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刘世勇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45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大学物理基础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PHY1107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16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李翠莲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46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物理化学精讲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CHEM1105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陈先阳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47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大学英语基础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FL1117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周岸勤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48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英文学术写作与交际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FL1118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林苡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7F8F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  <w:t>49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思想政治理论课精讲（暨“四史”导学）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MARX1102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6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  <w:t>32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both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公共选修课程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7F8F9"/>
            <w:tcMar>
              <w:left w:w="84" w:type="dxa"/>
              <w:right w:w="84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180" w:afterAutospacing="0"/>
              <w:ind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刘伟、张娅、邓军、李瑞奇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jZGRmNDI1MjdhNGYyMjM1YmU1YmJjNjU4MjhkMTcifQ=="/>
  </w:docVars>
  <w:rsids>
    <w:rsidRoot w:val="4C5C52DB"/>
    <w:rsid w:val="41967399"/>
    <w:rsid w:val="4C5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1181</Words>
  <Characters>1509</Characters>
  <Lines>0</Lines>
  <Paragraphs>0</Paragraphs>
  <TotalTime>39</TotalTime>
  <ScaleCrop>false</ScaleCrop>
  <LinksUpToDate>false</LinksUpToDate>
  <CharactersWithSpaces>1509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2023-04-03T10:06:00Z</dcterms:created>
  <dc:creator>张雨薇</dc:creator>
  <cp:lastModifiedBy>张雨薇</cp:lastModifiedBy>
  <dcterms:modified xsi:type="dcterms:W3CDTF">2023-04-03T10:46:29Z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AAFA831DB4DF412ABB7026FD4D2F1EA1</vt:lpwstr>
  </property>
</Properties>
</file>